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B0" w:rsidRPr="00D474E7" w:rsidRDefault="00104EB0" w:rsidP="00104E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6422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Прокуратура района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разъясняет </w:t>
      </w:r>
      <w:r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законодательство Российской Федерации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защит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Pr="00401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граждан от преступной деятельности мошенников</w:t>
      </w:r>
      <w:r w:rsidRPr="00D474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Pr="00D47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04EB0" w:rsidRPr="00840FE3" w:rsidRDefault="00104EB0" w:rsidP="00104EB0">
      <w:pPr>
        <w:pStyle w:val="a7"/>
        <w:shd w:val="clear" w:color="auto" w:fill="FFFFFF"/>
        <w:spacing w:before="0" w:beforeAutospacing="0" w:after="0" w:afterAutospacing="0"/>
        <w:jc w:val="center"/>
        <w:rPr>
          <w:rFonts w:eastAsiaTheme="minorHAnsi"/>
          <w:sz w:val="28"/>
          <w:szCs w:val="28"/>
          <w:lang w:eastAsia="en-US"/>
        </w:rPr>
      </w:pPr>
    </w:p>
    <w:p w:rsidR="00104EB0" w:rsidRDefault="00104EB0" w:rsidP="0010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Федеральным законом от 13.02.2025 № 9-ФЗ внесены изменения в ряд законодательных актов, в том числе в Федеральный закон от 02.12.1990 № 395-1 «О банках и банковской деятельности».</w:t>
      </w:r>
    </w:p>
    <w:p w:rsidR="00104EB0" w:rsidRDefault="00104EB0" w:rsidP="0010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Закон направлен на создание механизмов противодействия заключению договоров потребительского кредита (займа) и осуществлению операций с использованием денежных средств клиента без его добровольного согласия или с согласия, полученного под влиянием обмана или при злоупотреблении доверием.</w:t>
      </w:r>
    </w:p>
    <w:p w:rsidR="00104EB0" w:rsidRDefault="00104EB0" w:rsidP="0010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Предусмотрено, что в рамках потребительского кредитования кредитор сможет передать заемщику денежные средства в размере от 50 до 200 тысяч рублей минимум через 4 часа, а свыше указанной суммы – минимум через 48 часов после подписания заемщиком индивидуальных условий договора потребительского кредита (займа).</w:t>
      </w:r>
    </w:p>
    <w:p w:rsidR="00104EB0" w:rsidRDefault="00104EB0" w:rsidP="0010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Вместе с тем новые требования не затронут кредитование с поручителями, залоговое кредитование на автомобиль в случае перевода денежных средств автодилерам, а также кредиты на оплату товаров и услуг, в рамках которых деньги переводятся напрямую продавцу (кроме покупок в интернете).</w:t>
      </w:r>
    </w:p>
    <w:p w:rsidR="00104EB0" w:rsidRDefault="00104EB0" w:rsidP="00104E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B0A">
        <w:rPr>
          <w:rFonts w:ascii="Times New Roman" w:hAnsi="Times New Roman" w:cs="Times New Roman"/>
          <w:sz w:val="28"/>
          <w:szCs w:val="28"/>
        </w:rPr>
        <w:t>Кроме того, в целях борьбы с дистанционным мошенничеством кредитные организации обязали получать сведения из бюро кредитных историй о всех обращениях заемщиков за кредитами, одобрении таких заявок, отказах и заключении соответствующих договоров.</w:t>
      </w:r>
    </w:p>
    <w:p w:rsidR="00104EB0" w:rsidRDefault="00104EB0" w:rsidP="00104E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1B0A">
        <w:rPr>
          <w:rFonts w:ascii="Times New Roman" w:hAnsi="Times New Roman" w:cs="Times New Roman"/>
          <w:sz w:val="28"/>
          <w:szCs w:val="28"/>
        </w:rPr>
        <w:t>Основные положения закона вступят в законную силу с 01.09.2025.</w:t>
      </w:r>
      <w:r w:rsidRPr="00401B0A">
        <w:rPr>
          <w:rFonts w:ascii="Times New Roman" w:hAnsi="Times New Roman" w:cs="Times New Roman"/>
          <w:sz w:val="28"/>
          <w:szCs w:val="28"/>
        </w:rPr>
        <w:br/>
      </w:r>
    </w:p>
    <w:p w:rsidR="00104EB0" w:rsidRPr="00D474E7" w:rsidRDefault="00104EB0" w:rsidP="00104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04EB0" w:rsidRDefault="00104EB0" w:rsidP="00104EB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>Помощник прокурора</w:t>
      </w:r>
    </w:p>
    <w:p w:rsidR="00104EB0" w:rsidRDefault="00104EB0" w:rsidP="00104EB0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Иловлинского района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104EB0" w:rsidRDefault="00104EB0" w:rsidP="00104EB0">
      <w:pPr>
        <w:spacing w:after="0" w:line="16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4EB0" w:rsidRPr="00D474E7" w:rsidRDefault="00104EB0" w:rsidP="00104EB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3 класса</w:t>
      </w:r>
      <w:r w:rsidRPr="00D474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Н.А. Горбунова </w:t>
      </w:r>
    </w:p>
    <w:p w:rsidR="00104EB0" w:rsidRPr="00A95E2B" w:rsidRDefault="00104EB0" w:rsidP="00104EB0">
      <w:pPr>
        <w:pStyle w:val="a8"/>
        <w:spacing w:line="240" w:lineRule="exact"/>
        <w:ind w:right="140"/>
        <w:jc w:val="both"/>
        <w:rPr>
          <w:rFonts w:ascii="Times New Roman" w:hAnsi="Times New Roman"/>
          <w:sz w:val="20"/>
          <w:szCs w:val="20"/>
        </w:rPr>
      </w:pPr>
    </w:p>
    <w:p w:rsidR="00AE0606" w:rsidRDefault="00AE0606"/>
    <w:sectPr w:rsidR="00AE0606" w:rsidSect="00FE0570">
      <w:headerReference w:type="default" r:id="rId4"/>
      <w:headerReference w:type="first" r:id="rId5"/>
      <w:footerReference w:type="first" r:id="rId6"/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EA76F3" w:rsidRPr="00C02223" w:rsidTr="00FD07E2">
      <w:trPr>
        <w:cantSplit/>
        <w:trHeight w:val="57"/>
      </w:trPr>
      <w:tc>
        <w:tcPr>
          <w:tcW w:w="3643" w:type="dxa"/>
        </w:tcPr>
        <w:p w:rsidR="00EA76F3" w:rsidRDefault="00104EB0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EA76F3" w:rsidRPr="00E12680" w:rsidRDefault="00104EB0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EA76F3" w:rsidRDefault="00104EB0" w:rsidP="008B567E">
    <w:pPr>
      <w:pStyle w:val="a5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261974"/>
      <w:docPartObj>
        <w:docPartGallery w:val="Page Numbers (Top of Page)"/>
        <w:docPartUnique/>
      </w:docPartObj>
    </w:sdtPr>
    <w:sdtEndPr/>
    <w:sdtContent>
      <w:p w:rsidR="00FE0570" w:rsidRDefault="00104EB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E0570" w:rsidRDefault="00104E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570" w:rsidRDefault="00104EB0">
    <w:pPr>
      <w:pStyle w:val="a3"/>
      <w:jc w:val="center"/>
    </w:pPr>
  </w:p>
  <w:p w:rsidR="00FE0570" w:rsidRDefault="00104E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BF"/>
    <w:rsid w:val="00104EB0"/>
    <w:rsid w:val="003443BF"/>
    <w:rsid w:val="00AE0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92295-13EE-45FE-98D9-D94C8526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4EB0"/>
  </w:style>
  <w:style w:type="paragraph" w:styleId="a5">
    <w:name w:val="footer"/>
    <w:basedOn w:val="a"/>
    <w:link w:val="a6"/>
    <w:uiPriority w:val="99"/>
    <w:unhideWhenUsed/>
    <w:rsid w:val="00104E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4EB0"/>
  </w:style>
  <w:style w:type="paragraph" w:styleId="a7">
    <w:name w:val="Normal (Web)"/>
    <w:basedOn w:val="a"/>
    <w:uiPriority w:val="99"/>
    <w:unhideWhenUsed/>
    <w:rsid w:val="0010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104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locked/>
    <w:rsid w:val="00104EB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2025-03-14T05:37:00Z</dcterms:created>
  <dcterms:modified xsi:type="dcterms:W3CDTF">2025-03-14T05:37:00Z</dcterms:modified>
</cp:coreProperties>
</file>