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3F4" w:rsidRDefault="00D643F4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FC3" w:rsidRDefault="001C0FC3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особенностях оформления прав собственности </w:t>
      </w:r>
      <w:r w:rsidR="00C9504C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C9504C">
        <w:rPr>
          <w:rFonts w:ascii="Times New Roman" w:hAnsi="Times New Roman"/>
          <w:b/>
          <w:sz w:val="28"/>
          <w:szCs w:val="28"/>
        </w:rPr>
        <w:t xml:space="preserve">рамках  </w:t>
      </w:r>
      <w:r w:rsidR="00C9504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гаражной амнистии», рассказали в Волгоградском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</w:p>
    <w:p w:rsidR="001C0FC3" w:rsidRDefault="001C0FC3" w:rsidP="001C0FC3">
      <w:pPr>
        <w:ind w:firstLine="567"/>
        <w:jc w:val="both"/>
        <w:rPr>
          <w:rFonts w:cs="Times New Roman"/>
          <w:color w:val="000000" w:themeColor="text1"/>
          <w:szCs w:val="24"/>
        </w:rPr>
      </w:pPr>
    </w:p>
    <w:p w:rsidR="001C0FC3" w:rsidRDefault="001C0FC3" w:rsidP="00A629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2021 года вступил в силу Федеральный закон от 05.04.2021 № 79-ФЗ «О внесении изменений в отдельные законодательные акты Российской Федерации» получивший название «Закон о «гаражной амнистии», который предусматривает упрощенный порядок регистрации прав на индивидуальные гаражи и земельные участки под ними.</w:t>
      </w:r>
    </w:p>
    <w:p w:rsidR="00A62968" w:rsidRPr="00A62968" w:rsidRDefault="00A62968" w:rsidP="00A629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под индивидуальным гаражом с указанной даты можно оформить в частную собственность бесплатно, если одновременно соблюдены </w:t>
      </w:r>
      <w:r w:rsidRPr="00A6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два условия: гараж представляет собой </w:t>
      </w:r>
      <w:proofErr w:type="gramStart"/>
      <w:r w:rsidRPr="00A6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 капитального строительства</w:t>
      </w:r>
      <w:proofErr w:type="gramEnd"/>
      <w:r w:rsidRPr="00A6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он возведен до 30 декабря 2004 года (дня вступления в силу Градостроительного кодекса РФ).</w:t>
      </w:r>
    </w:p>
    <w:p w:rsidR="00A62968" w:rsidRP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Гаражной амнистией предусмотрена возможность оформления земельного участка и в случае отсутствия у гражданина документов, подтверждающих предоставление, выделение либо возникновение права на использование участка как у него, так и у некоммерческого гаражного объединения</w:t>
      </w:r>
      <w:r w:rsidR="00A629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2968" w:rsidRP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968" w:rsidRDefault="001C0FC3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629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Бесплатно до 1 сентября 2026 года земельный участок может быть предоставлен, если:</w:t>
      </w:r>
    </w:p>
    <w:p w:rsid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C0FC3" w:rsidRDefault="00A62968" w:rsidP="00A6296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0FC3" w:rsidRPr="00A62968">
        <w:rPr>
          <w:rFonts w:ascii="Times New Roman" w:hAnsi="Times New Roman"/>
          <w:color w:val="000000" w:themeColor="text1"/>
          <w:sz w:val="28"/>
          <w:szCs w:val="28"/>
        </w:rPr>
        <w:t>ранее он был предоставлен для размещения гаража гражданину или организации, которая, в свою очередь, передала участок для размещения гаража гражданину (при этом гражданин мог состоять с этой организацией в трудовых или иных отношениях), иным образом был выделен гражданину либо право на использование земельного участка, на котором в настоящее время находится гараж, возникло у гражданина по иным основаниям;</w:t>
      </w:r>
    </w:p>
    <w:p w:rsidR="00A62968" w:rsidRP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C0FC3" w:rsidRDefault="001C0FC3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ранее он был предоставлен или выделен гаражному кооперативу либо иной организации, при которой был организован гаражный кооператив,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(или) земельный участок, на котором он расположен, распределены соответствующему гражданину на основании решения общего собрания </w:t>
      </w: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членов гаражного кооператива либо иного документа, устанавливающего такое распределение.</w:t>
      </w:r>
    </w:p>
    <w:p w:rsidR="00A62968" w:rsidRP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pStyle w:val="Firstlineindent"/>
        <w:rPr>
          <w:rFonts w:ascii="Times New Roman" w:hAnsi="Times New Roman" w:cs="Times New Roman"/>
          <w:szCs w:val="28"/>
          <w:lang w:val="ru-RU"/>
        </w:rPr>
      </w:pPr>
      <w:r w:rsidRPr="00A62968">
        <w:rPr>
          <w:rFonts w:ascii="Times New Roman" w:hAnsi="Times New Roman" w:cs="Times New Roman"/>
          <w:szCs w:val="28"/>
          <w:lang w:val="ru-RU"/>
        </w:rPr>
        <w:t>Если же оформить право собственности на земельный участок под гаражом по каким-либо причинам не удалось, право собственности на земельный участок может быть признано в судебном порядке (ст. 12 «Гражданского кодекса Российской Федерации» от 30.11.1994 № 51-ФЗ; ч. 1 ст. 3 «Гражданского процессуального кодекса Российской Федерации» от 14.11.2002 № 138-ФЗ (далее - ГПК РФ); п. 1 ст. 59 «Земельного кодекса Российской Федерации» от 25.10.2001 № 136-ФЗ (далее - ЗК РФ)).</w:t>
      </w:r>
    </w:p>
    <w:p w:rsidR="00A62968" w:rsidRPr="00A62968" w:rsidRDefault="00A62968" w:rsidP="00A62968">
      <w:pPr>
        <w:pStyle w:val="Firstlineindent"/>
        <w:rPr>
          <w:rFonts w:ascii="Times New Roman" w:hAnsi="Times New Roman" w:cs="Times New Roman"/>
          <w:szCs w:val="28"/>
          <w:lang w:val="ru-RU"/>
        </w:rPr>
      </w:pPr>
    </w:p>
    <w:p w:rsidR="001C0FC3" w:rsidRDefault="001C0FC3" w:rsidP="00A62968">
      <w:pPr>
        <w:pStyle w:val="Firstlineindent"/>
        <w:rPr>
          <w:rFonts w:ascii="Times New Roman" w:hAnsi="Times New Roman" w:cs="Times New Roman"/>
          <w:szCs w:val="28"/>
          <w:lang w:val="ru-RU"/>
        </w:rPr>
      </w:pPr>
      <w:r w:rsidRPr="00A62968">
        <w:rPr>
          <w:rFonts w:ascii="Times New Roman" w:hAnsi="Times New Roman" w:cs="Times New Roman"/>
          <w:szCs w:val="28"/>
          <w:lang w:val="ru-RU"/>
        </w:rPr>
        <w:t xml:space="preserve"> Необходимо обратиться в суд по месту нахождения земельного участка с исковым заявление</w:t>
      </w:r>
      <w:r w:rsidR="00C9504C">
        <w:rPr>
          <w:rFonts w:ascii="Times New Roman" w:hAnsi="Times New Roman" w:cs="Times New Roman"/>
          <w:szCs w:val="28"/>
          <w:lang w:val="ru-RU"/>
        </w:rPr>
        <w:t>м</w:t>
      </w:r>
      <w:bookmarkStart w:id="0" w:name="_GoBack"/>
      <w:bookmarkEnd w:id="0"/>
      <w:r w:rsidRPr="00A62968">
        <w:rPr>
          <w:rFonts w:ascii="Times New Roman" w:hAnsi="Times New Roman" w:cs="Times New Roman"/>
          <w:szCs w:val="28"/>
          <w:lang w:val="ru-RU"/>
        </w:rPr>
        <w:t xml:space="preserve">.  Если стоимость земельного участка не превышает </w:t>
      </w:r>
      <w:r w:rsidRPr="00A62968">
        <w:rPr>
          <w:rFonts w:ascii="Times New Roman" w:hAnsi="Times New Roman" w:cs="Times New Roman"/>
          <w:szCs w:val="28"/>
          <w:lang w:val="ru-RU"/>
        </w:rPr>
        <w:br/>
        <w:t>50 тыс. руб. и дело не касается наследования, исковое заявление подается мировому судье. В остальных случаях исковое заявление подается в районный суд (п. 4 ч. 1 ст. 23, ст. 24, ч. 1 ст. 30, п. п. 4, 5 ч. 2 ст. 131 ГПК РФ).</w:t>
      </w:r>
    </w:p>
    <w:p w:rsidR="00A62968" w:rsidRPr="00A62968" w:rsidRDefault="00A62968" w:rsidP="00A62968">
      <w:pPr>
        <w:pStyle w:val="Firstlineindent"/>
        <w:rPr>
          <w:rFonts w:ascii="Times New Roman" w:hAnsi="Times New Roman" w:cs="Times New Roman"/>
          <w:szCs w:val="28"/>
          <w:lang w:val="ru-RU"/>
        </w:rPr>
      </w:pPr>
    </w:p>
    <w:p w:rsidR="001C0FC3" w:rsidRPr="00A62968" w:rsidRDefault="001C0FC3" w:rsidP="00A62968">
      <w:pPr>
        <w:pStyle w:val="Firstlineindent"/>
        <w:rPr>
          <w:rFonts w:ascii="Times New Roman" w:hAnsi="Times New Roman" w:cs="Times New Roman"/>
          <w:szCs w:val="28"/>
          <w:lang w:val="ru-RU"/>
        </w:rPr>
      </w:pPr>
      <w:r w:rsidRPr="00A62968">
        <w:rPr>
          <w:rFonts w:ascii="Times New Roman" w:hAnsi="Times New Roman" w:cs="Times New Roman"/>
          <w:szCs w:val="28"/>
          <w:lang w:val="ru-RU"/>
        </w:rPr>
        <w:t>Если по результатам рассмотрения дела судом будет вынесено положительное решение, то такое решение, вступившее в законную силу, является основанием для регистрации права собственности на земельный участок (п. 2 ст. 59 ЗК РФ; п. 5 ч. 2 ст. 14, ч. 1 ст. 58 Федерального закона от 13.07.2015 № 218-ФЗ «О государственной регистрации недвижимости»).</w:t>
      </w:r>
    </w:p>
    <w:p w:rsid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стоит </w:t>
      </w:r>
      <w:r w:rsidR="00A62968"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отметить</w:t>
      </w: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, что положения законодательства о «гаражной амнистии» не распространяются на гаражи:</w:t>
      </w:r>
    </w:p>
    <w:p w:rsidR="00A62968" w:rsidRPr="00A62968" w:rsidRDefault="00A62968" w:rsidP="00A629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1) являющиеся объектами вспомогательного использования по отношению к объектам индивидуального жилищного строительства, садовым домам, объектам производственного, промышленного или коммерческого назначения, в том числе предназначенных и (или) используемых для осуществления предпринимательской деятельности по оказанию услуг по ремонту, техническому обслуживанию и мойке транспортных средств;</w:t>
      </w:r>
    </w:p>
    <w:p w:rsidR="00A62968" w:rsidRPr="00A62968" w:rsidRDefault="00A62968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2) предназначенные для хранения техники и оборудования, необходимого для обеспечения деятельности государственных органов, их территориальных органов, органов местного самоуправления, организаций, подведомственных государственным органам или органам местного самоуправления, а также транспортных организаций;</w:t>
      </w:r>
    </w:p>
    <w:p w:rsidR="00A62968" w:rsidRPr="00A62968" w:rsidRDefault="00A62968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Default="001C0FC3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>3) находящиеся в многоквартирных домах и объектах коммерческого назначения, а также подземные гаражи;</w:t>
      </w:r>
    </w:p>
    <w:p w:rsidR="00A62968" w:rsidRPr="00A62968" w:rsidRDefault="00A62968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0FC3" w:rsidRPr="00A62968" w:rsidRDefault="001C0FC3" w:rsidP="00A6296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созданные в порядке, предусмотренном ФЗ «Об участии в долевом строительстве многоквартирных домов и иных объектов недвижимости и о </w:t>
      </w:r>
      <w:r w:rsidRPr="00A629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внесении изменений в некоторые законодательные акты Российской Федерации».</w:t>
      </w:r>
    </w:p>
    <w:p w:rsidR="00A62968" w:rsidRPr="00A62968" w:rsidRDefault="00A62968" w:rsidP="00A62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968">
        <w:rPr>
          <w:rFonts w:ascii="Times New Roman" w:hAnsi="Times New Roman" w:cs="Times New Roman"/>
          <w:color w:val="000000"/>
          <w:sz w:val="28"/>
          <w:szCs w:val="28"/>
        </w:rPr>
        <w:t xml:space="preserve">Напоминаем, для получения оперативной помощи и консультаций граждане могут обращаться в </w:t>
      </w:r>
      <w:proofErr w:type="spellStart"/>
      <w:r w:rsidRPr="00A62968">
        <w:rPr>
          <w:rFonts w:ascii="Times New Roman" w:hAnsi="Times New Roman" w:cs="Times New Roman"/>
          <w:color w:val="000000"/>
          <w:sz w:val="28"/>
          <w:szCs w:val="28"/>
        </w:rPr>
        <w:t>call</w:t>
      </w:r>
      <w:proofErr w:type="spellEnd"/>
      <w:r w:rsidRPr="00A62968">
        <w:rPr>
          <w:rFonts w:ascii="Times New Roman" w:hAnsi="Times New Roman" w:cs="Times New Roman"/>
          <w:color w:val="000000"/>
          <w:sz w:val="28"/>
          <w:szCs w:val="28"/>
        </w:rPr>
        <w:t xml:space="preserve">-центр Управления по телефонам 8(8442)33-37-85, 33-12-37 или +7-904-772-80-02. </w:t>
      </w:r>
    </w:p>
    <w:p w:rsidR="00A62968" w:rsidRPr="00A62968" w:rsidRDefault="00A62968" w:rsidP="00A62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968">
        <w:rPr>
          <w:rFonts w:ascii="Times New Roman" w:hAnsi="Times New Roman" w:cs="Times New Roman"/>
          <w:color w:val="000000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</w:p>
    <w:p w:rsidR="00A62968" w:rsidRPr="00A62968" w:rsidRDefault="00A62968" w:rsidP="00A62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2968" w:rsidRPr="00A62968" w:rsidRDefault="00A62968" w:rsidP="00A62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968">
        <w:rPr>
          <w:rFonts w:ascii="Times New Roman" w:hAnsi="Times New Roman" w:cs="Times New Roman"/>
          <w:color w:val="000000"/>
          <w:sz w:val="28"/>
          <w:szCs w:val="28"/>
        </w:rPr>
        <w:t xml:space="preserve">Единый многоканальный номер горячей линии (ВЦТО) </w:t>
      </w:r>
      <w:hyperlink r:id="rId6" w:history="1">
        <w:r w:rsidRPr="00A62968">
          <w:rPr>
            <w:rFonts w:ascii="Times New Roman" w:hAnsi="Times New Roman" w:cs="Times New Roman"/>
            <w:color w:val="000000"/>
            <w:sz w:val="28"/>
            <w:szCs w:val="28"/>
          </w:rPr>
          <w:t>8-800-100-34-34</w:t>
        </w:r>
      </w:hyperlink>
      <w:r w:rsidRPr="00A629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3DC2" w:rsidRPr="00252E55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F1768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252E55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252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252E55" w:rsidSect="00A629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0"/>
    <w:family w:val="auto"/>
    <w:pitch w:val="default"/>
  </w:font>
  <w:font w:name="'PT Astra Serif'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A0E"/>
    <w:multiLevelType w:val="hybridMultilevel"/>
    <w:tmpl w:val="3E7EF59E"/>
    <w:lvl w:ilvl="0" w:tplc="B9E870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40C0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0FC3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2E55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A17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2968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9504C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6D43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3F4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05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Firstlineindent">
    <w:name w:val="First line indent"/>
    <w:qFormat/>
    <w:rsid w:val="001C0F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-800-100-34-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110</cp:revision>
  <cp:lastPrinted>2025-10-31T13:07:00Z</cp:lastPrinted>
  <dcterms:created xsi:type="dcterms:W3CDTF">2023-10-30T09:28:00Z</dcterms:created>
  <dcterms:modified xsi:type="dcterms:W3CDTF">2025-10-31T13:12:00Z</dcterms:modified>
</cp:coreProperties>
</file>