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D53" w:rsidRPr="00704AF8" w:rsidRDefault="006905BE" w:rsidP="00704A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b/>
          <w:bCs/>
          <w:sz w:val="28"/>
          <w:szCs w:val="28"/>
        </w:rPr>
        <w:t>Об актуальных п</w:t>
      </w:r>
      <w:r w:rsidR="00145CAA">
        <w:rPr>
          <w:rFonts w:ascii="Times New Roman" w:eastAsia="Tinos" w:hAnsi="Times New Roman" w:cs="Times New Roman"/>
          <w:b/>
          <w:bCs/>
          <w:sz w:val="28"/>
          <w:szCs w:val="28"/>
        </w:rPr>
        <w:t>ричин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>ах</w:t>
      </w:r>
      <w:r w:rsidR="00145CAA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приостановления учетно-регистрационных действий,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рассказали </w:t>
      </w:r>
      <w:r w:rsidR="00704AF8" w:rsidRPr="00704AF8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в Волгоградском </w:t>
      </w:r>
      <w:proofErr w:type="spellStart"/>
      <w:r w:rsidR="00704AF8" w:rsidRPr="00704AF8">
        <w:rPr>
          <w:rFonts w:ascii="Times New Roman" w:eastAsia="Tinos" w:hAnsi="Times New Roman" w:cs="Times New Roman"/>
          <w:b/>
          <w:bCs/>
          <w:sz w:val="28"/>
          <w:szCs w:val="28"/>
        </w:rPr>
        <w:t>Росреестре</w:t>
      </w:r>
      <w:proofErr w:type="spellEnd"/>
    </w:p>
    <w:p w:rsidR="00145CAA" w:rsidRDefault="00145CAA" w:rsidP="00145CAA">
      <w:pPr>
        <w:pStyle w:val="Standard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r>
        <w:rPr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6905BE" w:rsidRDefault="006905BE" w:rsidP="00145CAA">
      <w:pPr>
        <w:pStyle w:val="Standard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6905BE" w:rsidRDefault="006905BE" w:rsidP="006905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распространенной причиной приостановления государственной регистрации являются основания, предусмотренные пунктом 5 части 1 статьи 26 Федерального закона от 13.07.2015 №218-ФЗ </w:t>
      </w:r>
      <w:r>
        <w:rPr>
          <w:rFonts w:ascii="Times New Roman" w:hAnsi="Times New Roman" w:cs="Times New Roman"/>
          <w:sz w:val="28"/>
          <w:szCs w:val="28"/>
        </w:rPr>
        <w:br/>
        <w:t>«О государственной регистрации недвижимости»</w:t>
      </w:r>
      <w:r>
        <w:rPr>
          <w:rFonts w:ascii="Times New Roman" w:hAnsi="Times New Roman" w:cs="Times New Roman"/>
          <w:sz w:val="28"/>
        </w:rPr>
        <w:t>, а именно: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представлено заявление продавца на переход права.</w:t>
      </w:r>
    </w:p>
    <w:p w:rsidR="006905BE" w:rsidRDefault="006905BE" w:rsidP="006905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в Управление обратился гражданин (покупатель) с заявлением о государственной регистрации права собственности на объект недвижимости на основании договора купли — продажи, заключенного по результатам торгов. </w:t>
      </w: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правовой экспертизы установлено, что на государственную регистрацию не представлено заявление продавца (лица, имеющего право на распоряжение вышеуказанным объектом недвижимого имущества) на переход права, необходимое в силу пункта 3 части 3 статьи 15 Закона о недвижимости, согласно которой государственная регистрация прав без одновременного государственного кадастрового учета осуществляется по заявлению сторон договора - при государственной регистрации договора и (или) права, ограничения права или обременения объекта недвижимости, возникающих на основании такого договора, если иное не установлено настоящим Федеральным законом.</w:t>
      </w: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приостановлена в соответствии с пунктом 5 части 1 статьи 26 Закона о недвижимости. В уведомлении о приостановлении заявителям разъяснён порядок возобновления государственной регистрации, рекомендовано представить заявление на переход права от лица, имеющего право на распоряжение вышеуказанным объектом недвижимого имущества (например, от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конкурсного управляющего, финансового управляющего, организатора торгов).</w:t>
      </w: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nos" w:hAnsi="Tinos" w:cs="Tinos"/>
          <w:sz w:val="28"/>
          <w:szCs w:val="28"/>
        </w:rPr>
      </w:pPr>
    </w:p>
    <w:p w:rsidR="006905BE" w:rsidRDefault="006905BE" w:rsidP="006905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bookmarkEnd w:id="0"/>
    <w:p w:rsidR="00145CAA" w:rsidRDefault="00145CAA" w:rsidP="00145CAA">
      <w:pPr>
        <w:pStyle w:val="Standard"/>
        <w:shd w:val="clear" w:color="auto" w:fill="FFFFFF"/>
        <w:ind w:firstLine="709"/>
        <w:jc w:val="both"/>
      </w:pP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91</cp:revision>
  <cp:lastPrinted>2025-04-30T12:17:00Z</cp:lastPrinted>
  <dcterms:created xsi:type="dcterms:W3CDTF">2023-10-30T09:28:00Z</dcterms:created>
  <dcterms:modified xsi:type="dcterms:W3CDTF">2025-10-22T07:54:00Z</dcterms:modified>
</cp:coreProperties>
</file>