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790825" cy="962025"/>
                <wp:effectExtent l="0" t="0" r="9525" b="9525"/>
                <wp:docPr id="1" name="Рисунок 1" descr="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790824" cy="962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19.75pt;height:75.75pt;mso-wrap-distance-left:0.00pt;mso-wrap-distance-top:0.00pt;mso-wrap-distance-right:0.00pt;mso-wrap-distance-bottom:0.00pt;" stroked="f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both"/>
        <w:spacing w:after="0" w:line="360" w:lineRule="auto"/>
        <w:widowControl w:val="off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pStyle w:val="632"/>
        <w:jc w:val="center"/>
        <w:spacing w:before="0" w:after="0" w:line="240" w:lineRule="auto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электронных сервисах Росреестра рассказали в региональном ведомстве</w:t>
      </w:r>
      <w:r>
        <w:rPr>
          <w:rFonts w:ascii="Times New Roman" w:hAnsi="Times New Roman" w:cs="Times New Roman"/>
          <w:sz w:val="28"/>
          <w:szCs w:val="28"/>
        </w:rPr>
      </w:r>
    </w:p>
    <w:p>
      <w:r/>
      <w:r/>
    </w:p>
    <w:p>
      <w:pPr>
        <w:ind w:firstLine="708"/>
        <w:jc w:val="both"/>
        <w:spacing w:line="23" w:lineRule="atLeas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 рамках реализуемой политики «цифровой трансформации»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Росреестр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активно развивает бесконтактные технологии взаимодействия с гражданами и бизнесом, а именно сервисы предоставления услуг в электронном виде.  </w:t>
      </w:r>
      <w:r>
        <w:rPr>
          <w:rFonts w:ascii="Times New Roman" w:hAnsi="Times New Roman" w:cs="Times New Roman"/>
        </w:rPr>
      </w:r>
    </w:p>
    <w:p>
      <w:pPr>
        <w:ind w:firstLine="709"/>
        <w:jc w:val="both"/>
        <w:spacing w:line="2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Электронные докумен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ты на оформление недвижимости можно подать через личный кабинет на сайте Росреестра, в офисах кредитных организаций, через нотариусов, при помощи программ для профессиональных сообществ. Такой пакет документов потребуется удостоверить электронной подписью.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line="2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 помощью портала http://rosreestr.gov.ru сегодня можно получить широкий спектр государственных услуг Росреестра или воспользоваться различными электронными сервисами: получить справочную информацию по всем объектам недвижимости в режиме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online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, предварительно записаться на прием, направить запрос о предоставлении сведений из ЕГРН, посмотреть публичную кадастровую карту, проверить подлинность электронных документов и иные услуги.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ind w:firstLine="708"/>
        <w:jc w:val="both"/>
        <w:spacing w:line="23" w:lineRule="atLeas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Для получения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госуслуги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необходимо перевести документы в электронный вид. Помимо этого, следует приобрести электронную подпись (ее можно получить в любом удостоверяющем центре, перечень которых размещен на сайте Росреестра). Государственную пошлину за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госрегистрацию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можно оплатить также на портале ведомства. Процедура подачи документов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при правильной подготовке займет не более 30 минут в зависимости от вида услуги. Результат тоже предоставляется в электронном виде – ссылкой на электронный документ, размещенный на портале Росреестра, или сообщением на электронной почте. В случае принятия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Росреестром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решения о приостановлении государственной регистрации или отказе в государственной регистрации соответствующее уведомление направляется заявителю на адрес электронной почты.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r>
    </w:p>
    <w:p>
      <w:pPr>
        <w:pStyle w:val="643"/>
        <w:ind w:firstLine="708"/>
        <w:jc w:val="both"/>
        <w:spacing w:beforeAutospacing="0" w:after="0" w:line="23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Реализованные ранее сервисы </w:t>
      </w:r>
      <w:r>
        <w:rPr>
          <w:color w:val="000000"/>
          <w:sz w:val="28"/>
          <w:szCs w:val="28"/>
          <w:shd w:val="clear" w:color="auto" w:fill="ffffff"/>
        </w:rPr>
        <w:t xml:space="preserve">Росреестром</w:t>
      </w:r>
      <w:r>
        <w:rPr>
          <w:color w:val="000000"/>
          <w:sz w:val="28"/>
          <w:szCs w:val="28"/>
          <w:shd w:val="clear" w:color="auto" w:fill="ffffff"/>
        </w:rPr>
        <w:t xml:space="preserve"> постоянно дорабатываются в соответствии с изменениями действующего законодательства. Вводятся в эксплуатацию новые сервисы, созданные с целью повышения уровня защищенности прав и улучшения качества обслуживания собственников недвижимости.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43"/>
        <w:ind w:firstLine="708"/>
        <w:jc w:val="both"/>
        <w:spacing w:beforeAutospacing="0" w:after="0" w:line="23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Преимущества использования электронных сервисов Росреестра очевидны: получить необходимую услугу становится удобнее и быстрее. Все действия, необходимые к выполнению для каждого вида сервисов, максимально упрощены и понятны.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pStyle w:val="643"/>
        <w:ind w:firstLine="708"/>
        <w:jc w:val="both"/>
        <w:spacing w:beforeAutospacing="0" w:after="0" w:line="23" w:lineRule="atLeast"/>
        <w:shd w:val="clear" w:color="auto" w:fill="ffffff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Для заявлений застройщиков о регистрации договоров участия в долевом строительстве, как и для других электронных заявлений, установлен срок </w:t>
      </w:r>
      <w:r>
        <w:rPr>
          <w:color w:val="000000"/>
          <w:sz w:val="28"/>
          <w:szCs w:val="28"/>
          <w:shd w:val="clear" w:color="auto" w:fill="ffffff"/>
        </w:rPr>
        <w:t xml:space="preserve">регистрации  -</w:t>
      </w:r>
      <w:r>
        <w:rPr>
          <w:color w:val="000000"/>
          <w:sz w:val="28"/>
          <w:szCs w:val="28"/>
          <w:shd w:val="clear" w:color="auto" w:fill="ffffff"/>
        </w:rPr>
        <w:t xml:space="preserve"> 1 рабочий день.</w:t>
      </w:r>
      <w:r>
        <w:rPr>
          <w:color w:val="000000"/>
          <w:sz w:val="28"/>
          <w:szCs w:val="28"/>
          <w:shd w:val="clear" w:color="auto" w:fill="ffffff"/>
        </w:rPr>
      </w:r>
    </w:p>
    <w:p>
      <w:pPr>
        <w:jc w:val="both"/>
        <w:spacing w:before="720"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уважением,</w:t>
      </w:r>
      <w:bookmarkStart w:id="0" w:name="_GoBack"/>
      <w:r/>
      <w:bookmarkEnd w:id="0"/>
      <w:r/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Заборовская Юлия Анатольевна,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Пресс-секретарь Управления Росреестра по Волгоградской области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both"/>
        <w:spacing w:after="0" w:line="240" w:lineRule="auto"/>
        <w:tabs>
          <w:tab w:val="left" w:pos="8605" w:leader="none"/>
        </w:tabs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Mob: +7(937) 531-22-98</w:t>
      </w:r>
      <w:r>
        <w:rPr>
          <w:rFonts w:ascii="Times New Roman" w:hAnsi="Times New Roman" w:cs="Times New Roman"/>
          <w:sz w:val="28"/>
          <w:szCs w:val="28"/>
          <w:lang w:val="en-US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E-mail: </w:t>
      </w:r>
      <w:hyperlink r:id="rId10" w:tooltip="zab.j@r34.rosreestr.ru" w:history="1">
        <w:r>
          <w:rPr>
            <w:rStyle w:val="641"/>
            <w:rFonts w:ascii="Times New Roman" w:hAnsi="Times New Roman" w:cs="Times New Roman"/>
            <w:sz w:val="28"/>
            <w:szCs w:val="28"/>
            <w:lang w:val="en-US"/>
          </w:rPr>
          <w:t xml:space="preserve">zab.j@r34.rosreestr.ru</w:t>
        </w:r>
      </w:hyperlink>
      <w:r/>
      <w:r>
        <w:rPr>
          <w:rFonts w:ascii="Times New Roman" w:hAnsi="Times New Roman" w:cs="Times New Roman"/>
          <w:color w:val="0563c1" w:themeColor="hyperlink"/>
          <w:sz w:val="28"/>
          <w:szCs w:val="28"/>
          <w:u w:val="single"/>
          <w:lang w:val="en-US"/>
        </w:rPr>
      </w:r>
    </w:p>
    <w:sectPr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SimSun">
    <w:panose1 w:val="02000506000000020000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34"/>
    <w:link w:val="632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1"/>
    <w:next w:val="63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34"/>
    <w:link w:val="15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634"/>
    <w:link w:val="633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1"/>
    <w:next w:val="63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3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1"/>
    <w:next w:val="63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3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1"/>
    <w:next w:val="63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3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1"/>
    <w:next w:val="63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3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1"/>
    <w:next w:val="63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3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1"/>
    <w:next w:val="63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3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1"/>
    <w:next w:val="63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34"/>
    <w:link w:val="34"/>
    <w:uiPriority w:val="10"/>
    <w:rPr>
      <w:sz w:val="48"/>
      <w:szCs w:val="48"/>
    </w:rPr>
  </w:style>
  <w:style w:type="paragraph" w:styleId="36">
    <w:name w:val="Subtitle"/>
    <w:basedOn w:val="631"/>
    <w:next w:val="63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34"/>
    <w:link w:val="36"/>
    <w:uiPriority w:val="11"/>
    <w:rPr>
      <w:sz w:val="24"/>
      <w:szCs w:val="24"/>
    </w:rPr>
  </w:style>
  <w:style w:type="paragraph" w:styleId="38">
    <w:name w:val="Quote"/>
    <w:basedOn w:val="631"/>
    <w:next w:val="63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1"/>
    <w:next w:val="63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34"/>
    <w:link w:val="42"/>
    <w:uiPriority w:val="99"/>
  </w:style>
  <w:style w:type="paragraph" w:styleId="44">
    <w:name w:val="Footer"/>
    <w:basedOn w:val="63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34"/>
    <w:link w:val="44"/>
    <w:uiPriority w:val="99"/>
  </w:style>
  <w:style w:type="paragraph" w:styleId="46">
    <w:name w:val="Caption"/>
    <w:basedOn w:val="631"/>
    <w:next w:val="63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3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34"/>
    <w:uiPriority w:val="99"/>
    <w:unhideWhenUsed/>
    <w:rPr>
      <w:vertAlign w:val="superscript"/>
    </w:rPr>
  </w:style>
  <w:style w:type="paragraph" w:styleId="178">
    <w:name w:val="endnote text"/>
    <w:basedOn w:val="63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34"/>
    <w:uiPriority w:val="99"/>
    <w:semiHidden/>
    <w:unhideWhenUsed/>
    <w:rPr>
      <w:vertAlign w:val="superscript"/>
    </w:rPr>
  </w:style>
  <w:style w:type="paragraph" w:styleId="181">
    <w:name w:val="toc 1"/>
    <w:basedOn w:val="631"/>
    <w:next w:val="63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1"/>
    <w:next w:val="63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1"/>
    <w:next w:val="63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1"/>
    <w:next w:val="63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1"/>
    <w:next w:val="63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1"/>
    <w:next w:val="63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1"/>
    <w:next w:val="63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1"/>
    <w:next w:val="63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1"/>
    <w:next w:val="63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1"/>
    <w:next w:val="631"/>
    <w:uiPriority w:val="99"/>
    <w:unhideWhenUsed/>
    <w:pPr>
      <w:spacing w:after="0" w:afterAutospacing="0"/>
    </w:pPr>
  </w:style>
  <w:style w:type="paragraph" w:styleId="631" w:default="1">
    <w:name w:val="Normal"/>
    <w:qFormat/>
  </w:style>
  <w:style w:type="paragraph" w:styleId="632">
    <w:name w:val="Heading 1"/>
    <w:basedOn w:val="631"/>
    <w:next w:val="631"/>
    <w:link w:val="645"/>
    <w:qFormat/>
    <w:pPr>
      <w:keepNext/>
      <w:spacing w:before="240" w:after="60" w:line="276" w:lineRule="auto"/>
      <w:outlineLvl w:val="0"/>
    </w:pPr>
    <w:rPr>
      <w:rFonts w:ascii="Arial" w:hAnsi="Arial" w:eastAsia="Calibri" w:cs="Arial"/>
      <w:b/>
      <w:bCs/>
      <w:sz w:val="32"/>
      <w:szCs w:val="32"/>
    </w:rPr>
  </w:style>
  <w:style w:type="paragraph" w:styleId="633">
    <w:name w:val="Heading 3"/>
    <w:basedOn w:val="631"/>
    <w:next w:val="631"/>
    <w:link w:val="654"/>
    <w:uiPriority w:val="9"/>
    <w:semiHidden/>
    <w:unhideWhenUsed/>
    <w:qFormat/>
    <w:pPr>
      <w:keepLines/>
      <w:keepNext/>
      <w:spacing w:before="40" w:after="0"/>
      <w:outlineLvl w:val="2"/>
    </w:pPr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character" w:styleId="634" w:default="1">
    <w:name w:val="Default Paragraph Font"/>
    <w:uiPriority w:val="1"/>
    <w:semiHidden/>
    <w:unhideWhenUsed/>
  </w:style>
  <w:style w:type="table" w:styleId="6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36" w:default="1">
    <w:name w:val="No List"/>
    <w:uiPriority w:val="99"/>
    <w:semiHidden/>
    <w:unhideWhenUsed/>
  </w:style>
  <w:style w:type="paragraph" w:styleId="637">
    <w:name w:val="Balloon Text"/>
    <w:basedOn w:val="631"/>
    <w:link w:val="638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38" w:customStyle="1">
    <w:name w:val="Текст выноски Знак"/>
    <w:basedOn w:val="634"/>
    <w:link w:val="637"/>
    <w:rPr>
      <w:rFonts w:ascii="Tahoma" w:hAnsi="Tahoma" w:cs="Tahoma"/>
      <w:sz w:val="16"/>
      <w:szCs w:val="16"/>
    </w:rPr>
  </w:style>
  <w:style w:type="character" w:styleId="639" w:customStyle="1">
    <w:name w:val="org"/>
    <w:basedOn w:val="634"/>
  </w:style>
  <w:style w:type="paragraph" w:styleId="640" w:customStyle="1">
    <w:name w:val="Знак Знак Знак Знак Знак Знак Знак"/>
    <w:basedOn w:val="631"/>
    <w:pPr>
      <w:jc w:val="both"/>
      <w:spacing w:after="0" w:line="240" w:lineRule="auto"/>
      <w:widowControl w:val="off"/>
    </w:pPr>
    <w:rPr>
      <w:rFonts w:ascii="Arial" w:hAnsi="Arial" w:eastAsia="SimSun" w:cs="Arial"/>
      <w:sz w:val="21"/>
      <w:szCs w:val="21"/>
      <w:lang w:val="en-US" w:eastAsia="zh-CN"/>
    </w:rPr>
  </w:style>
  <w:style w:type="character" w:styleId="641">
    <w:name w:val="Hyperlink"/>
    <w:basedOn w:val="634"/>
    <w:uiPriority w:val="99"/>
    <w:unhideWhenUsed/>
    <w:rPr>
      <w:color w:val="0563c1" w:themeColor="hyperlink"/>
      <w:u w:val="single"/>
    </w:rPr>
  </w:style>
  <w:style w:type="paragraph" w:styleId="642">
    <w:name w:val="List Paragraph"/>
    <w:basedOn w:val="631"/>
    <w:uiPriority w:val="34"/>
    <w:qFormat/>
    <w:pPr>
      <w:contextualSpacing/>
      <w:ind w:left="720"/>
    </w:pPr>
    <w:rPr>
      <w:rFonts w:ascii="Calibri" w:hAnsi="Calibri" w:eastAsia="Calibri" w:cs="Times New Roman"/>
    </w:rPr>
  </w:style>
  <w:style w:type="paragraph" w:styleId="643">
    <w:name w:val="Normal (Web)"/>
    <w:basedOn w:val="631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44" w:customStyle="1">
    <w:name w:val="article-render__block"/>
    <w:basedOn w:val="631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5" w:customStyle="1">
    <w:name w:val="Заголовок 1 Знак"/>
    <w:basedOn w:val="634"/>
    <w:link w:val="632"/>
    <w:rPr>
      <w:rFonts w:ascii="Arial" w:hAnsi="Arial" w:eastAsia="Calibri" w:cs="Arial"/>
      <w:b/>
      <w:bCs/>
      <w:sz w:val="32"/>
      <w:szCs w:val="32"/>
    </w:rPr>
  </w:style>
  <w:style w:type="character" w:styleId="646">
    <w:name w:val="Strong"/>
    <w:uiPriority w:val="22"/>
    <w:qFormat/>
    <w:rPr>
      <w:b/>
      <w:bCs/>
    </w:rPr>
  </w:style>
  <w:style w:type="character" w:styleId="647">
    <w:name w:val="Emphasis"/>
    <w:uiPriority w:val="20"/>
    <w:qFormat/>
    <w:rPr>
      <w:i/>
      <w:iCs/>
    </w:rPr>
  </w:style>
  <w:style w:type="paragraph" w:styleId="648">
    <w:name w:val="Body Text Indent"/>
    <w:basedOn w:val="631"/>
    <w:link w:val="649"/>
    <w:pPr>
      <w:ind w:left="5940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49" w:customStyle="1">
    <w:name w:val="Основной текст с отступом Знак"/>
    <w:basedOn w:val="634"/>
    <w:link w:val="648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50">
    <w:name w:val="Body Text"/>
    <w:basedOn w:val="631"/>
    <w:link w:val="651"/>
    <w:uiPriority w:val="99"/>
    <w:unhideWhenUsed/>
    <w:pPr>
      <w:spacing w:after="120"/>
    </w:pPr>
  </w:style>
  <w:style w:type="character" w:styleId="651" w:customStyle="1">
    <w:name w:val="Основной текст Знак"/>
    <w:basedOn w:val="634"/>
    <w:link w:val="650"/>
    <w:uiPriority w:val="99"/>
  </w:style>
  <w:style w:type="character" w:styleId="652" w:customStyle="1">
    <w:name w:val="allowtextselection"/>
    <w:basedOn w:val="634"/>
  </w:style>
  <w:style w:type="paragraph" w:styleId="653" w:customStyle="1">
    <w:name w:val="msolistparagraph"/>
    <w:basedOn w:val="631"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654" w:customStyle="1">
    <w:name w:val="Заголовок 3 Знак"/>
    <w:basedOn w:val="634"/>
    <w:link w:val="633"/>
    <w:uiPriority w:val="9"/>
    <w:semiHidden/>
    <w:rPr>
      <w:rFonts w:asciiTheme="majorHAnsi" w:hAnsiTheme="majorHAnsi" w:eastAsiaTheme="majorEastAsia" w:cstheme="majorBidi"/>
      <w:color w:val="1f4d78" w:themeColor="accent1" w:themeShade="7F"/>
      <w:sz w:val="24"/>
      <w:szCs w:val="24"/>
    </w:rPr>
  </w:style>
  <w:style w:type="paragraph" w:styleId="655" w:customStyle="1">
    <w:name w:val="Standard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56" w:customStyle="1">
    <w:name w:val="Основной текст + 11 pt;Полужирный"/>
    <w:rPr>
      <w:rFonts w:ascii="Times New Roman" w:hAnsi="Times New Roman" w:eastAsia="Times New Roman" w:cs="Times New Roman"/>
      <w:b/>
      <w:bCs/>
      <w:color w:val="000000"/>
      <w:spacing w:val="0"/>
      <w:position w:val="0"/>
      <w:sz w:val="22"/>
      <w:szCs w:val="22"/>
      <w:shd w:val="clear" w:color="auto" w:fill="ffffff"/>
      <w:lang w:val="ru-RU"/>
    </w:rPr>
  </w:style>
  <w:style w:type="paragraph" w:styleId="657" w:customStyle="1">
    <w:name w:val="Footnote"/>
    <w:basedOn w:val="655"/>
    <w:rPr>
      <w:rFonts w:ascii="Calibri" w:hAnsi="Calibri" w:eastAsia="Calibri" w:cs="Calibri"/>
      <w:sz w:val="20"/>
      <w:szCs w:val="20"/>
      <w:lang w:eastAsia="zh-CN"/>
    </w:rPr>
  </w:style>
  <w:style w:type="character" w:styleId="658">
    <w:name w:val="FollowedHyperlink"/>
    <w:basedOn w:val="634"/>
    <w:uiPriority w:val="99"/>
    <w:semiHidden/>
    <w:unhideWhenUsed/>
    <w:rPr>
      <w:color w:val="954f72" w:themeColor="followedHyperlink"/>
      <w:u w:val="singl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hyperlink" Target="zab.j@r34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revision>81</cp:revision>
  <dcterms:created xsi:type="dcterms:W3CDTF">2023-10-30T09:28:00Z</dcterms:created>
  <dcterms:modified xsi:type="dcterms:W3CDTF">2025-09-29T06:53:24Z</dcterms:modified>
</cp:coreProperties>
</file>